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7ED3" w14:textId="77777777" w:rsidR="00E11B4F" w:rsidRDefault="00000000">
      <w:pPr>
        <w:pStyle w:val="Ttulo1"/>
        <w:keepNext w:val="0"/>
        <w:pageBreakBefore/>
        <w:spacing w:after="24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ANEXO ECONÓMICO</w:t>
      </w:r>
    </w:p>
    <w:p w14:paraId="05C24F6E" w14:textId="77777777" w:rsidR="00E11B4F" w:rsidRDefault="00000000">
      <w:pPr>
        <w:spacing w:after="1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TÍTULO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0A6DDC39" w14:textId="77777777" w:rsidR="00E11B4F" w:rsidRDefault="00000000">
      <w:pPr>
        <w:keepLines/>
        <w:spacing w:after="1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INVESTIGADOR RESPONSABLE: </w:t>
      </w:r>
      <w:r>
        <w:rPr>
          <w:rFonts w:ascii="Trebuchet MS" w:eastAsia="Trebuchet MS" w:hAnsi="Trebuchet MS" w:cs="Trebuchet MS"/>
          <w:highlight w:val="lightGray"/>
        </w:rPr>
        <w:t>................................</w:t>
      </w:r>
    </w:p>
    <w:p w14:paraId="33A61F18" w14:textId="77777777" w:rsidR="00E11B4F" w:rsidRDefault="00000000">
      <w:pPr>
        <w:keepNext/>
        <w:keepLines/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1.- INGRESOS:</w:t>
      </w:r>
    </w:p>
    <w:p w14:paraId="0703B1E4" w14:textId="77777777" w:rsidR="00E11B4F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1.1. Importe del Contrato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 xml:space="preserve">Importe sin iva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(A)</w:t>
      </w:r>
    </w:p>
    <w:p w14:paraId="33CC26F6" w14:textId="77777777" w:rsidR="00E11B4F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1.2. I.V.A. 21% </w:t>
      </w:r>
      <w:r>
        <w:rPr>
          <w:rFonts w:ascii="Trebuchet MS" w:eastAsia="Trebuchet MS" w:hAnsi="Trebuchet MS" w:cs="Trebuchet MS"/>
          <w:sz w:val="22"/>
          <w:szCs w:val="22"/>
        </w:rPr>
        <w:tab/>
        <w:t xml:space="preserve">A*21/100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(B)</w:t>
      </w:r>
    </w:p>
    <w:p w14:paraId="39FF6882" w14:textId="77777777" w:rsidR="00E11B4F" w:rsidRDefault="00000000">
      <w:pPr>
        <w:keepNext/>
        <w:keepLines/>
        <w:tabs>
          <w:tab w:val="right" w:pos="8505"/>
          <w:tab w:val="right" w:pos="8789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1.3. TOTAL </w:t>
      </w:r>
      <w:r>
        <w:rPr>
          <w:rFonts w:ascii="Trebuchet MS" w:eastAsia="Trebuchet MS" w:hAnsi="Trebuchet MS" w:cs="Trebuchet MS"/>
          <w:sz w:val="22"/>
          <w:szCs w:val="22"/>
        </w:rPr>
        <w:tab/>
        <w:t>A+B</w:t>
      </w:r>
    </w:p>
    <w:p w14:paraId="16592576" w14:textId="77777777" w:rsidR="00E11B4F" w:rsidRDefault="00000000">
      <w:pPr>
        <w:keepNext/>
        <w:keepLines/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2.- GASTOS DE EJECUCIÓN:</w:t>
      </w:r>
    </w:p>
    <w:p w14:paraId="74FED85C" w14:textId="77777777" w:rsidR="00E11B4F" w:rsidRDefault="00000000">
      <w:pPr>
        <w:keepNext/>
        <w:keepLines/>
        <w:tabs>
          <w:tab w:val="right" w:pos="6804"/>
        </w:tabs>
        <w:spacing w:after="120"/>
        <w:ind w:left="14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A) Personal ULE (Investigadores y PAS):</w:t>
      </w:r>
    </w:p>
    <w:p w14:paraId="6FBF3FF9" w14:textId="77777777" w:rsidR="00E11B4F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NOMBRE DEL INVESTIGADOR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17062BB8" w14:textId="77777777" w:rsidR="00E11B4F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62C7F9D9" w14:textId="77777777" w:rsidR="00E11B4F" w:rsidRDefault="00000000">
      <w:pPr>
        <w:keepNext/>
        <w:keepLines/>
        <w:tabs>
          <w:tab w:val="right" w:pos="7797"/>
        </w:tabs>
        <w:spacing w:after="120"/>
        <w:ind w:left="170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 xml:space="preserve">Subtotal personal ULE 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0,00 €</w:t>
      </w:r>
    </w:p>
    <w:p w14:paraId="2CC8E907" w14:textId="77777777" w:rsidR="00E11B4F" w:rsidRDefault="00000000">
      <w:pPr>
        <w:keepNext/>
        <w:keepLines/>
        <w:tabs>
          <w:tab w:val="right" w:pos="7797"/>
        </w:tabs>
        <w:spacing w:after="120"/>
        <w:ind w:left="142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B) Nuevo Personal (Contratados):</w:t>
      </w:r>
    </w:p>
    <w:p w14:paraId="32A07A4D" w14:textId="77777777" w:rsidR="00E11B4F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51809DC2" w14:textId="77777777" w:rsidR="00E11B4F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4E3107BF" w14:textId="77777777" w:rsidR="00E11B4F" w:rsidRDefault="00000000">
      <w:pPr>
        <w:keepNext/>
        <w:keepLines/>
        <w:tabs>
          <w:tab w:val="right" w:pos="7797"/>
        </w:tabs>
        <w:spacing w:after="120"/>
        <w:ind w:left="426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ab/>
      </w:r>
    </w:p>
    <w:p w14:paraId="4A031648" w14:textId="77777777" w:rsidR="00E11B4F" w:rsidRDefault="00000000">
      <w:pPr>
        <w:keepNext/>
        <w:keepLines/>
        <w:tabs>
          <w:tab w:val="right" w:pos="7797"/>
        </w:tabs>
        <w:spacing w:after="120"/>
        <w:ind w:left="1701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i/>
          <w:sz w:val="22"/>
          <w:szCs w:val="22"/>
        </w:rPr>
        <w:t>Subtotal nuevo personal</w:t>
      </w:r>
      <w:r>
        <w:rPr>
          <w:rFonts w:ascii="Trebuchet MS" w:eastAsia="Trebuchet MS" w:hAnsi="Trebuchet MS" w:cs="Trebuchet MS"/>
          <w:i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0,00 €</w:t>
      </w:r>
    </w:p>
    <w:p w14:paraId="737AB792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2.1. Personal (A + B)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45E16010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2.2. Material inventariable (incluido mat. bibliográfico)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722F21BF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2.3. Material fungible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152E97B9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2.4. Viajes y dietas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377F4716" w14:textId="77777777" w:rsidR="00E11B4F" w:rsidRDefault="00000000">
      <w:pPr>
        <w:keepNext/>
        <w:keepLines/>
        <w:tabs>
          <w:tab w:val="right" w:pos="8222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2.5. Otros gastos</w:t>
      </w:r>
      <w:r>
        <w:rPr>
          <w:rFonts w:ascii="Trebuchet MS" w:eastAsia="Trebuchet MS" w:hAnsi="Trebuchet MS" w:cs="Trebuchet MS"/>
          <w:sz w:val="22"/>
          <w:szCs w:val="22"/>
        </w:rPr>
        <w:tab/>
        <w:t>0,00 €</w:t>
      </w:r>
    </w:p>
    <w:p w14:paraId="28D6D748" w14:textId="6C9BD5DB" w:rsidR="00E11B4F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b/>
          <w:i/>
          <w:sz w:val="22"/>
          <w:szCs w:val="22"/>
        </w:rPr>
        <w:t xml:space="preserve">Suma de gastos </w:t>
      </w:r>
      <w:r>
        <w:rPr>
          <w:rFonts w:ascii="Trebuchet MS" w:eastAsia="Trebuchet MS" w:hAnsi="Trebuchet MS" w:cs="Trebuchet MS"/>
          <w:b/>
          <w:sz w:val="22"/>
          <w:szCs w:val="22"/>
        </w:rPr>
        <w:tab/>
      </w:r>
      <w:r>
        <w:rPr>
          <w:rFonts w:ascii="Trebuchet MS" w:eastAsia="Trebuchet MS" w:hAnsi="Trebuchet MS" w:cs="Trebuchet MS"/>
          <w:sz w:val="22"/>
          <w:szCs w:val="22"/>
        </w:rPr>
        <w:t>A*</w:t>
      </w:r>
      <w:r w:rsidR="00A9576C">
        <w:rPr>
          <w:rFonts w:ascii="Trebuchet MS" w:eastAsia="Trebuchet MS" w:hAnsi="Trebuchet MS" w:cs="Trebuchet MS"/>
          <w:sz w:val="22"/>
          <w:szCs w:val="22"/>
        </w:rPr>
        <w:t>0’85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(C)</w:t>
      </w:r>
    </w:p>
    <w:p w14:paraId="550DB926" w14:textId="45043BE4" w:rsidR="00E11B4F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2.6. Retención ULE gastos generales (15% de la </w:t>
      </w:r>
      <w:r w:rsidR="00F718A1">
        <w:rPr>
          <w:rFonts w:ascii="Trebuchet MS" w:eastAsia="Trebuchet MS" w:hAnsi="Trebuchet MS" w:cs="Trebuchet MS"/>
          <w:sz w:val="22"/>
          <w:szCs w:val="22"/>
        </w:rPr>
        <w:t>IMPORTE DEL CONTRATO</w:t>
      </w:r>
      <w:r>
        <w:rPr>
          <w:rFonts w:ascii="Trebuchet MS" w:eastAsia="Trebuchet MS" w:hAnsi="Trebuchet MS" w:cs="Trebuchet MS"/>
          <w:sz w:val="22"/>
          <w:szCs w:val="22"/>
        </w:rPr>
        <w:t>)</w:t>
      </w:r>
      <w:r>
        <w:rPr>
          <w:rFonts w:ascii="Trebuchet MS" w:eastAsia="Trebuchet MS" w:hAnsi="Trebuchet MS" w:cs="Trebuchet MS"/>
          <w:sz w:val="22"/>
          <w:szCs w:val="22"/>
        </w:rPr>
        <w:tab/>
        <w:t>C*</w:t>
      </w:r>
      <w:r w:rsidR="00A9576C">
        <w:rPr>
          <w:rFonts w:ascii="Trebuchet MS" w:eastAsia="Trebuchet MS" w:hAnsi="Trebuchet MS" w:cs="Trebuchet MS"/>
          <w:sz w:val="22"/>
          <w:szCs w:val="22"/>
        </w:rPr>
        <w:t>0’15</w:t>
      </w:r>
      <w:r>
        <w:rPr>
          <w:rFonts w:ascii="Trebuchet MS" w:eastAsia="Trebuchet MS" w:hAnsi="Trebuchet MS" w:cs="Trebuchet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22"/>
          <w:szCs w:val="22"/>
        </w:rPr>
        <w:t>(D)</w:t>
      </w:r>
    </w:p>
    <w:p w14:paraId="0A84D866" w14:textId="77777777" w:rsidR="00E11B4F" w:rsidRDefault="00000000">
      <w:pPr>
        <w:keepNext/>
        <w:keepLines/>
        <w:tabs>
          <w:tab w:val="right" w:pos="8647"/>
        </w:tabs>
        <w:spacing w:after="1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>TOTAL (debe ser igual al importe del contrato 1.1)</w:t>
      </w:r>
      <w:r>
        <w:rPr>
          <w:rFonts w:ascii="Trebuchet MS" w:eastAsia="Trebuchet MS" w:hAnsi="Trebuchet MS" w:cs="Trebuchet MS"/>
          <w:b/>
          <w:sz w:val="22"/>
          <w:szCs w:val="22"/>
        </w:rPr>
        <w:tab/>
        <w:t>(A) (=C+D)</w:t>
      </w:r>
    </w:p>
    <w:p w14:paraId="256E829E" w14:textId="77777777" w:rsidR="00E11B4F" w:rsidRDefault="00E11B4F">
      <w:pPr>
        <w:pStyle w:val="Ttulo2"/>
        <w:tabs>
          <w:tab w:val="right" w:pos="8505"/>
        </w:tabs>
        <w:spacing w:before="120" w:line="240" w:lineRule="auto"/>
        <w:ind w:firstLine="0"/>
        <w:rPr>
          <w:rFonts w:ascii="Trebuchet MS" w:eastAsia="Trebuchet MS" w:hAnsi="Trebuchet MS" w:cs="Trebuchet MS"/>
        </w:rPr>
      </w:pPr>
    </w:p>
    <w:p w14:paraId="1B95BEC4" w14:textId="77777777" w:rsidR="00E11B4F" w:rsidRDefault="00000000">
      <w:pPr>
        <w:spacing w:before="240" w:after="840"/>
        <w:jc w:val="right"/>
        <w:rPr>
          <w:rFonts w:ascii="Trebuchet MS" w:eastAsia="Trebuchet MS" w:hAnsi="Trebuchet MS" w:cs="Trebuchet MS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</w:rPr>
        <w:t>León, ___ de ______________ de 20 ___</w:t>
      </w:r>
    </w:p>
    <w:p w14:paraId="5AC43719" w14:textId="77777777" w:rsidR="00E11B4F" w:rsidRDefault="00000000">
      <w:pPr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Fdo.: _____________________________</w:t>
      </w:r>
    </w:p>
    <w:p w14:paraId="3482A861" w14:textId="77777777" w:rsidR="00E11B4F" w:rsidRDefault="00E11B4F">
      <w:pPr>
        <w:spacing w:after="240"/>
        <w:rPr>
          <w:rFonts w:ascii="Trebuchet MS" w:eastAsia="Trebuchet MS" w:hAnsi="Trebuchet MS" w:cs="Trebuchet MS"/>
        </w:rPr>
      </w:pPr>
    </w:p>
    <w:sectPr w:rsidR="00E11B4F">
      <w:headerReference w:type="default" r:id="rId7"/>
      <w:footerReference w:type="even" r:id="rId8"/>
      <w:footerReference w:type="default" r:id="rId9"/>
      <w:pgSz w:w="11906" w:h="16838"/>
      <w:pgMar w:top="2977" w:right="1418" w:bottom="1418" w:left="1701" w:header="1123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2D4B6" w14:textId="77777777" w:rsidR="006558D9" w:rsidRDefault="006558D9">
      <w:r>
        <w:separator/>
      </w:r>
    </w:p>
  </w:endnote>
  <w:endnote w:type="continuationSeparator" w:id="0">
    <w:p w14:paraId="0B3E9BEE" w14:textId="77777777" w:rsidR="006558D9" w:rsidRDefault="0065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apf Dingbats">
    <w:altName w:val="Calibri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DB09" w14:textId="77777777" w:rsidR="00E11B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FB4DAAF" w14:textId="77777777" w:rsidR="00E11B4F" w:rsidRDefault="00E11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8600" w14:textId="77777777" w:rsidR="006231BC" w:rsidRDefault="006231BC" w:rsidP="006231BC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</w:p>
  <w:p w14:paraId="528DAAD8" w14:textId="758C0B25" w:rsidR="006231BC" w:rsidRDefault="006231BC" w:rsidP="006231BC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B9BA618" wp14:editId="6D3FB0AC">
          <wp:simplePos x="0" y="0"/>
          <wp:positionH relativeFrom="column">
            <wp:posOffset>-346710</wp:posOffset>
          </wp:positionH>
          <wp:positionV relativeFrom="paragraph">
            <wp:posOffset>-46990</wp:posOffset>
          </wp:positionV>
          <wp:extent cx="571500" cy="467360"/>
          <wp:effectExtent l="0" t="0" r="0" b="0"/>
          <wp:wrapSquare wrapText="bothSides"/>
          <wp:docPr id="1980905154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33966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color w:val="808080"/>
        <w:w w:val="90"/>
        <w:sz w:val="18"/>
      </w:rPr>
      <w:t xml:space="preserve">Oficina de Transferencia de Conocimiento (OTC) </w:t>
    </w:r>
  </w:p>
  <w:p w14:paraId="1FE00C25" w14:textId="77777777" w:rsidR="006231BC" w:rsidRDefault="006231BC" w:rsidP="006231BC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  <w:r>
      <w:rPr>
        <w:rFonts w:ascii="Trebuchet MS" w:hAnsi="Trebuchet MS"/>
        <w:color w:val="808080"/>
        <w:w w:val="90"/>
        <w:sz w:val="18"/>
      </w:rPr>
      <w:t xml:space="preserve">Edificio Torreón </w:t>
    </w:r>
    <w:r w:rsidRPr="006A791C">
      <w:rPr>
        <w:rFonts w:ascii="Zapf Dingbats" w:hAnsi="Zapf Dingbats"/>
        <w:color w:val="808080"/>
        <w:sz w:val="16"/>
      </w:rPr>
      <w:t></w:t>
    </w:r>
    <w:r w:rsidRPr="006A791C">
      <w:rPr>
        <w:rFonts w:ascii="Trebuchet MS" w:hAnsi="Trebuchet MS"/>
        <w:color w:val="808080"/>
        <w:w w:val="90"/>
        <w:sz w:val="18"/>
      </w:rPr>
      <w:t xml:space="preserve"> Avda. de la Facultad</w:t>
    </w:r>
    <w:r>
      <w:rPr>
        <w:rFonts w:ascii="Trebuchet MS" w:hAnsi="Trebuchet MS"/>
        <w:color w:val="808080"/>
        <w:w w:val="90"/>
        <w:sz w:val="18"/>
      </w:rPr>
      <w:t xml:space="preserve"> de Veterinaria</w:t>
    </w:r>
    <w:r w:rsidRPr="006A791C">
      <w:rPr>
        <w:rFonts w:ascii="Trebuchet MS" w:hAnsi="Trebuchet MS"/>
        <w:color w:val="808080"/>
        <w:w w:val="90"/>
        <w:sz w:val="18"/>
      </w:rPr>
      <w:t xml:space="preserve">, 25 </w:t>
    </w:r>
    <w:r w:rsidRPr="006A791C">
      <w:rPr>
        <w:rFonts w:ascii="Zapf Dingbats" w:hAnsi="Zapf Dingbats"/>
        <w:color w:val="808080"/>
        <w:sz w:val="16"/>
      </w:rPr>
      <w:t></w:t>
    </w:r>
    <w:r w:rsidRPr="006A791C">
      <w:rPr>
        <w:rFonts w:ascii="Trebuchet MS" w:hAnsi="Trebuchet MS"/>
        <w:color w:val="808080"/>
        <w:w w:val="90"/>
        <w:sz w:val="18"/>
      </w:rPr>
      <w:t xml:space="preserve"> 24071 León </w:t>
    </w:r>
  </w:p>
  <w:p w14:paraId="713EA70E" w14:textId="77777777" w:rsidR="006231BC" w:rsidRPr="00A90CB4" w:rsidRDefault="006231BC" w:rsidP="006231BC">
    <w:pPr>
      <w:pStyle w:val="Piedepgina"/>
      <w:rPr>
        <w:lang w:val="de-DE"/>
      </w:rPr>
    </w:pP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Tel.: (+34) 987 293 </w:t>
    </w:r>
    <w:r>
      <w:rPr>
        <w:rFonts w:ascii="Trebuchet MS" w:hAnsi="Trebuchet MS"/>
        <w:color w:val="808080"/>
        <w:w w:val="90"/>
        <w:sz w:val="18"/>
        <w:lang w:val="de-DE"/>
      </w:rPr>
      <w:t>270</w:t>
    </w: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    </w:t>
    </w:r>
    <w:r>
      <w:rPr>
        <w:rFonts w:ascii="Trebuchet MS" w:hAnsi="Trebuchet MS"/>
        <w:color w:val="808080"/>
        <w:w w:val="90"/>
        <w:sz w:val="18"/>
        <w:lang w:val="de-DE"/>
      </w:rPr>
      <w:t xml:space="preserve">                       </w:t>
    </w: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  </w:t>
    </w:r>
    <w:hyperlink r:id="rId2" w:history="1">
      <w:r w:rsidRPr="00454BE2">
        <w:rPr>
          <w:rStyle w:val="Hipervnculo"/>
          <w:rFonts w:ascii="Trebuchet MS" w:hAnsi="Trebuchet MS"/>
          <w:w w:val="90"/>
          <w:sz w:val="18"/>
          <w:lang w:val="de-DE"/>
        </w:rPr>
        <w:t>www.unileon.es/otc</w:t>
      </w:r>
    </w:hyperlink>
    <w:r>
      <w:rPr>
        <w:rFonts w:ascii="Trebuchet MS" w:hAnsi="Trebuchet MS"/>
        <w:color w:val="808080"/>
        <w:w w:val="90"/>
        <w:sz w:val="18"/>
        <w:lang w:val="de-DE"/>
      </w:rPr>
      <w:t xml:space="preserve">    </w:t>
    </w:r>
    <w:r w:rsidRPr="00F6670E">
      <w:rPr>
        <w:rFonts w:ascii="Trebuchet MS" w:hAnsi="Trebuchet MS"/>
        <w:color w:val="808080"/>
        <w:w w:val="90"/>
        <w:sz w:val="18"/>
        <w:lang w:val="de-DE"/>
      </w:rPr>
      <w:t xml:space="preserve"> </w:t>
    </w:r>
    <w:r w:rsidRPr="006A791C">
      <w:rPr>
        <w:rFonts w:ascii="Zapf Dingbats" w:hAnsi="Zapf Dingbats"/>
        <w:color w:val="808080"/>
        <w:sz w:val="16"/>
      </w:rPr>
      <w:t></w:t>
    </w:r>
    <w:r w:rsidRPr="006A791C">
      <w:rPr>
        <w:rFonts w:ascii="Zapf Dingbats" w:hAnsi="Zapf Dingbats"/>
        <w:color w:val="FF0000"/>
        <w:sz w:val="16"/>
      </w:rPr>
      <w:t></w:t>
    </w:r>
    <w:r w:rsidRPr="006231BC">
      <w:rPr>
        <w:rFonts w:ascii="Zapf Dingbats" w:hAnsi="Zapf Dingbats"/>
        <w:color w:val="FF0000"/>
        <w:sz w:val="16"/>
        <w:lang w:val="de-DE"/>
      </w:rPr>
      <w:t xml:space="preserve">           </w:t>
    </w:r>
    <w:r>
      <w:rPr>
        <w:rFonts w:ascii="Trebuchet MS" w:hAnsi="Trebuchet MS"/>
        <w:color w:val="808080"/>
        <w:w w:val="90"/>
        <w:sz w:val="18"/>
        <w:lang w:val="de-DE"/>
      </w:rPr>
      <w:t>otc</w:t>
    </w:r>
    <w:r w:rsidRPr="00F6670E">
      <w:rPr>
        <w:rFonts w:ascii="Trebuchet MS" w:hAnsi="Trebuchet MS"/>
        <w:color w:val="808080"/>
        <w:w w:val="90"/>
        <w:sz w:val="18"/>
        <w:lang w:val="de-DE"/>
      </w:rPr>
      <w:t>@unileon.es</w:t>
    </w:r>
    <w:r>
      <w:rPr>
        <w:rFonts w:ascii="Trebuchet MS" w:hAnsi="Trebuchet MS"/>
        <w:color w:val="808080"/>
        <w:w w:val="90"/>
        <w:sz w:val="18"/>
        <w:lang w:val="de-DE"/>
      </w:rPr>
      <w:t xml:space="preserve">  </w:t>
    </w:r>
  </w:p>
  <w:p w14:paraId="6E26B6AE" w14:textId="017076E4" w:rsidR="00E11B4F" w:rsidRPr="006231BC" w:rsidRDefault="00E11B4F" w:rsidP="006231BC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FC82" w14:textId="77777777" w:rsidR="006558D9" w:rsidRDefault="006558D9">
      <w:r>
        <w:separator/>
      </w:r>
    </w:p>
  </w:footnote>
  <w:footnote w:type="continuationSeparator" w:id="0">
    <w:p w14:paraId="1732E922" w14:textId="77777777" w:rsidR="006558D9" w:rsidRDefault="0065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8814" w14:textId="420688AD" w:rsidR="006231BC" w:rsidRPr="006231BC" w:rsidRDefault="00000000" w:rsidP="006231BC">
    <w:pPr>
      <w:ind w:right="479"/>
      <w:jc w:val="right"/>
      <w:rPr>
        <w:rFonts w:ascii="Trebuchet MS" w:eastAsia="Trebuchet MS" w:hAnsi="Trebuchet MS" w:cs="Trebuchet MS"/>
        <w:color w:val="333333"/>
        <w:sz w:val="16"/>
        <w:szCs w:val="16"/>
      </w:rPr>
    </w:pPr>
    <w:r>
      <w:rPr>
        <w:rFonts w:ascii="Trebuchet MS" w:eastAsia="Trebuchet MS" w:hAnsi="Trebuchet MS" w:cs="Trebuchet MS"/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453B4F8B" wp14:editId="0F6752CD">
          <wp:simplePos x="0" y="0"/>
          <wp:positionH relativeFrom="margin">
            <wp:posOffset>-158114</wp:posOffset>
          </wp:positionH>
          <wp:positionV relativeFrom="margin">
            <wp:posOffset>-1346199</wp:posOffset>
          </wp:positionV>
          <wp:extent cx="1999615" cy="98742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961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333333"/>
        <w:sz w:val="16"/>
        <w:szCs w:val="16"/>
      </w:rPr>
      <w:t>S</w:t>
    </w:r>
    <w:r w:rsidR="006231BC" w:rsidRPr="006231BC">
      <w:rPr>
        <w:rFonts w:ascii="Trebuchet MS" w:eastAsia="Trebuchet MS" w:hAnsi="Trebuchet MS" w:cs="Trebuchet MS"/>
        <w:color w:val="333333"/>
        <w:sz w:val="16"/>
        <w:szCs w:val="16"/>
      </w:rPr>
      <w:t xml:space="preserve">ervicio de </w:t>
    </w:r>
    <w:r w:rsidR="006231BC" w:rsidRPr="006231BC">
      <w:rPr>
        <w:rFonts w:ascii="Trebuchet MS" w:hAnsi="Trebuchet MS"/>
        <w:color w:val="333333"/>
        <w:w w:val="90"/>
        <w:sz w:val="16"/>
        <w:szCs w:val="16"/>
      </w:rPr>
      <w:t>Gestión</w:t>
    </w:r>
    <w:r w:rsidR="006231BC" w:rsidRPr="006231BC">
      <w:rPr>
        <w:rFonts w:ascii="Trebuchet MS" w:eastAsia="Trebuchet MS" w:hAnsi="Trebuchet MS" w:cs="Trebuchet MS"/>
        <w:color w:val="333333"/>
        <w:sz w:val="16"/>
        <w:szCs w:val="16"/>
      </w:rPr>
      <w:t xml:space="preserve"> de la Investigación:</w:t>
    </w:r>
  </w:p>
  <w:p w14:paraId="584A08B7" w14:textId="77777777" w:rsidR="006231BC" w:rsidRDefault="006231BC" w:rsidP="006231BC">
    <w:pPr>
      <w:jc w:val="right"/>
      <w:rPr>
        <w:rFonts w:ascii="Trebuchet MS" w:eastAsia="Trebuchet MS" w:hAnsi="Trebuchet MS" w:cs="Trebuchet MS"/>
        <w:color w:val="333333"/>
        <w:sz w:val="16"/>
        <w:szCs w:val="16"/>
      </w:rPr>
    </w:pPr>
    <w:r w:rsidRPr="006231BC">
      <w:rPr>
        <w:rFonts w:ascii="Trebuchet MS" w:eastAsia="Trebuchet MS" w:hAnsi="Trebuchet MS" w:cs="Trebuchet MS"/>
        <w:color w:val="333333"/>
        <w:sz w:val="16"/>
        <w:szCs w:val="16"/>
      </w:rPr>
      <w:t xml:space="preserve">         Oficina de Transferencia de Conocimiento (O.T.C.)</w:t>
    </w:r>
  </w:p>
  <w:p w14:paraId="67F57121" w14:textId="77777777" w:rsidR="006231BC" w:rsidRDefault="006231BC" w:rsidP="006231BC">
    <w:pPr>
      <w:jc w:val="right"/>
      <w:rPr>
        <w:rFonts w:ascii="Trebuchet MS" w:eastAsia="Trebuchet MS" w:hAnsi="Trebuchet MS" w:cs="Trebuchet MS"/>
        <w:color w:val="333333"/>
        <w:sz w:val="16"/>
        <w:szCs w:val="16"/>
      </w:rPr>
    </w:pPr>
  </w:p>
  <w:p w14:paraId="38AB85E5" w14:textId="77777777" w:rsidR="006231BC" w:rsidRDefault="006231BC" w:rsidP="006231BC">
    <w:pPr>
      <w:jc w:val="right"/>
      <w:rPr>
        <w:rFonts w:ascii="Trebuchet MS" w:eastAsia="Trebuchet MS" w:hAnsi="Trebuchet MS" w:cs="Trebuchet MS"/>
        <w:color w:val="333333"/>
        <w:sz w:val="16"/>
        <w:szCs w:val="16"/>
      </w:rPr>
    </w:pPr>
  </w:p>
  <w:p w14:paraId="549D6587" w14:textId="77777777" w:rsidR="006231BC" w:rsidRDefault="006231BC" w:rsidP="006231BC">
    <w:pPr>
      <w:jc w:val="right"/>
      <w:rPr>
        <w:rFonts w:ascii="Trebuchet MS" w:eastAsia="Trebuchet MS" w:hAnsi="Trebuchet MS" w:cs="Trebuchet MS"/>
        <w:color w:val="333333"/>
        <w:sz w:val="16"/>
        <w:szCs w:val="16"/>
      </w:rPr>
    </w:pPr>
  </w:p>
  <w:p w14:paraId="5F8F26E8" w14:textId="11D47F74" w:rsidR="006231BC" w:rsidRDefault="00000000" w:rsidP="006231BC">
    <w:pPr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Anexos</w:t>
    </w:r>
  </w:p>
  <w:p w14:paraId="2F8DA375" w14:textId="091997EC" w:rsidR="00E11B4F" w:rsidRDefault="00000000">
    <w:pPr>
      <w:jc w:val="right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sz w:val="16"/>
        <w:szCs w:val="16"/>
      </w:rPr>
      <w:t>Ver. 202</w:t>
    </w:r>
    <w:r w:rsidR="006231BC">
      <w:rPr>
        <w:rFonts w:ascii="Trebuchet MS" w:eastAsia="Trebuchet MS" w:hAnsi="Trebuchet MS" w:cs="Trebuchet MS"/>
        <w:sz w:val="16"/>
        <w:szCs w:val="16"/>
      </w:rPr>
      <w:t>4</w:t>
    </w:r>
    <w:r>
      <w:rPr>
        <w:rFonts w:ascii="Trebuchet MS" w:eastAsia="Trebuchet MS" w:hAnsi="Trebuchet MS" w:cs="Trebuchet MS"/>
        <w:sz w:val="16"/>
        <w:szCs w:val="16"/>
      </w:rPr>
      <w:t>.</w:t>
    </w:r>
    <w:r w:rsidR="006231BC">
      <w:rPr>
        <w:rFonts w:ascii="Trebuchet MS" w:eastAsia="Trebuchet MS" w:hAnsi="Trebuchet MS" w:cs="Trebuchet MS"/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4F"/>
    <w:rsid w:val="003F1493"/>
    <w:rsid w:val="006231BC"/>
    <w:rsid w:val="006558D9"/>
    <w:rsid w:val="00A9576C"/>
    <w:rsid w:val="00B34012"/>
    <w:rsid w:val="00BE6012"/>
    <w:rsid w:val="00D57991"/>
    <w:rsid w:val="00E11B4F"/>
    <w:rsid w:val="00E91201"/>
    <w:rsid w:val="00F7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389B"/>
  <w15:docId w15:val="{020E780E-009F-41C8-B32D-66C94245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0"/>
    <w:rPr>
      <w:lang w:val="es-ES_tradnl"/>
    </w:rPr>
  </w:style>
  <w:style w:type="paragraph" w:styleId="Ttulo1">
    <w:name w:val="heading 1"/>
    <w:basedOn w:val="Normal"/>
    <w:next w:val="Normal"/>
    <w:uiPriority w:val="9"/>
    <w:qFormat/>
    <w:rsid w:val="0034730C"/>
    <w:pPr>
      <w:keepNext/>
      <w:spacing w:line="240" w:lineRule="exact"/>
      <w:jc w:val="center"/>
      <w:outlineLvl w:val="0"/>
    </w:pPr>
    <w:rPr>
      <w:rFonts w:ascii="Times New Roman" w:eastAsia="Times New Roman" w:hAnsi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uiPriority w:val="9"/>
    <w:unhideWhenUsed/>
    <w:qFormat/>
    <w:rsid w:val="0034730C"/>
    <w:pPr>
      <w:keepNext/>
      <w:spacing w:line="240" w:lineRule="exact"/>
      <w:ind w:firstLine="1134"/>
      <w:outlineLvl w:val="1"/>
    </w:pPr>
    <w:rPr>
      <w:rFonts w:ascii="Times New Roman" w:eastAsia="Times New Roman" w:hAnsi="Times New Roman"/>
      <w:b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ascii="Times New Roman" w:eastAsia="Times New Roman" w:hAnsi="Times New Roman"/>
      <w:u w:val="single"/>
      <w:lang w:val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ascii="Times New Roman" w:eastAsia="Times New Roman" w:hAnsi="Times New Roman"/>
      <w:b/>
      <w:lang w:val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4730C"/>
    <w:pPr>
      <w:spacing w:line="240" w:lineRule="exact"/>
      <w:ind w:firstLine="1134"/>
      <w:jc w:val="both"/>
    </w:pPr>
    <w:rPr>
      <w:rFonts w:ascii="Times New Roman" w:eastAsia="Times New Roman" w:hAnsi="Times New Roman"/>
      <w:lang w:val="es-ES"/>
    </w:rPr>
  </w:style>
  <w:style w:type="paragraph" w:styleId="Textoindependiente2">
    <w:name w:val="Body Text 2"/>
    <w:basedOn w:val="Normal"/>
    <w:rsid w:val="0034730C"/>
    <w:pPr>
      <w:spacing w:line="240" w:lineRule="exact"/>
      <w:jc w:val="center"/>
    </w:pPr>
    <w:rPr>
      <w:rFonts w:ascii="Times New Roman" w:eastAsia="Times New Roman" w:hAnsi="Times New Roman"/>
      <w:b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E9640B"/>
    <w:rPr>
      <w:sz w:val="24"/>
      <w:lang w:val="es-ES_tradnl"/>
    </w:rPr>
  </w:style>
  <w:style w:type="paragraph" w:styleId="Textonotaalfinal">
    <w:name w:val="endnote text"/>
    <w:basedOn w:val="Normal"/>
    <w:link w:val="TextonotaalfinalCar"/>
    <w:rsid w:val="009D4A39"/>
    <w:rPr>
      <w:rFonts w:ascii="Times New Roman" w:eastAsia="Times New Roman" w:hAnsi="Times New Roman"/>
      <w:sz w:val="20"/>
      <w:lang w:eastAsia="es-ES_tradnl"/>
    </w:rPr>
  </w:style>
  <w:style w:type="character" w:customStyle="1" w:styleId="TextonotaalfinalCar">
    <w:name w:val="Texto nota al final Car"/>
    <w:link w:val="Textonotaalfinal"/>
    <w:rsid w:val="009D4A39"/>
    <w:rPr>
      <w:rFonts w:ascii="Times New Roman" w:eastAsia="Times New Roman" w:hAnsi="Times New Roman"/>
      <w:lang w:val="es-ES_tradnl" w:eastAsia="es-ES_tradnl"/>
    </w:rPr>
  </w:style>
  <w:style w:type="character" w:styleId="Refdenotaalfinal">
    <w:name w:val="endnote reference"/>
    <w:rsid w:val="009D4A39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A791C"/>
    <w:rPr>
      <w:sz w:val="24"/>
      <w:lang w:val="es-ES_tradnl"/>
    </w:rPr>
  </w:style>
  <w:style w:type="paragraph" w:styleId="Textonotapie">
    <w:name w:val="footnote text"/>
    <w:basedOn w:val="Normal"/>
    <w:link w:val="TextonotapieCar"/>
    <w:rsid w:val="00332477"/>
    <w:rPr>
      <w:sz w:val="20"/>
    </w:rPr>
  </w:style>
  <w:style w:type="character" w:customStyle="1" w:styleId="TextonotapieCar">
    <w:name w:val="Texto nota pie Car"/>
    <w:link w:val="Textonotapie"/>
    <w:rsid w:val="00332477"/>
    <w:rPr>
      <w:lang w:val="es-ES_tradnl"/>
    </w:rPr>
  </w:style>
  <w:style w:type="character" w:styleId="Refdenotaalpie">
    <w:name w:val="footnote reference"/>
    <w:rsid w:val="00332477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leon.es/otc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Uft/IQ0jwDxjz2W3TZzpmEhew==">CgMxLjAyCGguZ2pkZ3hzOAByITFCWVNJTkxONTl3M2NHS1g1LUhDYTdKMkFCMkhla3lRMg==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MARIA TERESA RENILLA SANTOS</cp:lastModifiedBy>
  <cp:revision>4</cp:revision>
  <dcterms:created xsi:type="dcterms:W3CDTF">2019-05-06T12:21:00Z</dcterms:created>
  <dcterms:modified xsi:type="dcterms:W3CDTF">2025-03-12T14:00:00Z</dcterms:modified>
</cp:coreProperties>
</file>